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3D71" w:rsidRDefault="00E33D71" w:rsidP="00E33D71">
      <w:pPr>
        <w:rPr>
          <w:b/>
          <w:sz w:val="28"/>
          <w:szCs w:val="28"/>
        </w:rPr>
      </w:pPr>
      <w:r w:rsidRPr="00E33D71">
        <w:rPr>
          <w:b/>
          <w:sz w:val="28"/>
          <w:szCs w:val="28"/>
        </w:rPr>
        <w:t xml:space="preserve">La ville de Sauvian </w:t>
      </w:r>
      <w:r>
        <w:rPr>
          <w:b/>
          <w:sz w:val="28"/>
          <w:szCs w:val="28"/>
        </w:rPr>
        <w:t xml:space="preserve"> recherche</w:t>
      </w:r>
      <w:r w:rsidRPr="00E33D71">
        <w:rPr>
          <w:b/>
          <w:sz w:val="28"/>
          <w:szCs w:val="28"/>
        </w:rPr>
        <w:t xml:space="preserve"> son médecin.</w:t>
      </w:r>
    </w:p>
    <w:p w:rsidR="00E33D71" w:rsidRDefault="00E33D71" w:rsidP="00E33D71">
      <w:pPr>
        <w:rPr>
          <w:rFonts w:ascii="Century Gothic" w:hAnsi="Century Gothic"/>
        </w:rPr>
      </w:pPr>
      <w:r w:rsidRPr="00332D07">
        <w:rPr>
          <w:rFonts w:ascii="Century Gothic" w:hAnsi="Century Gothic"/>
        </w:rPr>
        <w:t>La ville de Sauvian est située dans le département de l’Hérault (34) en Occitanie</w:t>
      </w:r>
      <w:r w:rsidR="00181FB0">
        <w:rPr>
          <w:rFonts w:ascii="Century Gothic" w:hAnsi="Century Gothic"/>
        </w:rPr>
        <w:t>. E</w:t>
      </w:r>
      <w:r w:rsidRPr="00332D07">
        <w:rPr>
          <w:rFonts w:ascii="Century Gothic" w:hAnsi="Century Gothic"/>
        </w:rPr>
        <w:t>lle b</w:t>
      </w:r>
      <w:r w:rsidRPr="00332D07">
        <w:rPr>
          <w:rFonts w:ascii="Century Gothic" w:hAnsi="Century Gothic" w:cs="Century Gothic"/>
        </w:rPr>
        <w:t>é</w:t>
      </w:r>
      <w:r w:rsidRPr="00332D07">
        <w:rPr>
          <w:rFonts w:ascii="Century Gothic" w:hAnsi="Century Gothic"/>
        </w:rPr>
        <w:t>n</w:t>
      </w:r>
      <w:r w:rsidRPr="00332D07">
        <w:rPr>
          <w:rFonts w:ascii="Century Gothic" w:hAnsi="Century Gothic" w:cs="Century Gothic"/>
        </w:rPr>
        <w:t>é</w:t>
      </w:r>
      <w:r w:rsidRPr="00332D07">
        <w:rPr>
          <w:rFonts w:ascii="Century Gothic" w:hAnsi="Century Gothic"/>
        </w:rPr>
        <w:t>ficie d</w:t>
      </w:r>
      <w:r w:rsidRPr="00332D07">
        <w:rPr>
          <w:rFonts w:ascii="Century Gothic" w:hAnsi="Century Gothic" w:cs="Century Gothic"/>
        </w:rPr>
        <w:t>’</w:t>
      </w:r>
      <w:r w:rsidRPr="00332D07">
        <w:rPr>
          <w:rFonts w:ascii="Century Gothic" w:hAnsi="Century Gothic"/>
        </w:rPr>
        <w:t>une implantation g</w:t>
      </w:r>
      <w:r w:rsidRPr="00332D07">
        <w:rPr>
          <w:rFonts w:ascii="Century Gothic" w:hAnsi="Century Gothic" w:cs="Century Gothic"/>
        </w:rPr>
        <w:t>é</w:t>
      </w:r>
      <w:r w:rsidRPr="00332D07">
        <w:rPr>
          <w:rFonts w:ascii="Century Gothic" w:hAnsi="Century Gothic"/>
        </w:rPr>
        <w:t xml:space="preserve">ographique exceptionnelle. Elle est proche des plus belles plages de la Méditerranée, du Canal du Midi, avec ses célèbres 9 </w:t>
      </w:r>
      <w:r w:rsidR="00181FB0">
        <w:rPr>
          <w:rFonts w:ascii="Century Gothic" w:hAnsi="Century Gothic"/>
        </w:rPr>
        <w:t>é</w:t>
      </w:r>
      <w:r w:rsidRPr="00332D07">
        <w:rPr>
          <w:rFonts w:ascii="Century Gothic" w:hAnsi="Century Gothic"/>
        </w:rPr>
        <w:t xml:space="preserve">cluses de </w:t>
      </w:r>
      <w:proofErr w:type="spellStart"/>
      <w:r w:rsidRPr="00332D07">
        <w:rPr>
          <w:rFonts w:ascii="Century Gothic" w:hAnsi="Century Gothic"/>
        </w:rPr>
        <w:t>Fonseranes</w:t>
      </w:r>
      <w:proofErr w:type="spellEnd"/>
      <w:r w:rsidRPr="00332D07">
        <w:rPr>
          <w:rFonts w:ascii="Century Gothic" w:hAnsi="Century Gothic"/>
        </w:rPr>
        <w:t>, de magnifiques de villages de l’arrière-pays et entourée de vignobles de renommé</w:t>
      </w:r>
      <w:r>
        <w:rPr>
          <w:rFonts w:ascii="Century Gothic" w:hAnsi="Century Gothic"/>
        </w:rPr>
        <w:t>e</w:t>
      </w:r>
      <w:r w:rsidRPr="00332D07">
        <w:rPr>
          <w:rFonts w:ascii="Century Gothic" w:hAnsi="Century Gothic"/>
        </w:rPr>
        <w:t xml:space="preserve"> Sa population atteint lors du dernier recensement le seuil des 5 </w:t>
      </w:r>
      <w:r>
        <w:rPr>
          <w:rFonts w:ascii="Century Gothic" w:hAnsi="Century Gothic"/>
        </w:rPr>
        <w:t>5</w:t>
      </w:r>
      <w:r w:rsidRPr="00332D07">
        <w:rPr>
          <w:rFonts w:ascii="Century Gothic" w:hAnsi="Century Gothic"/>
        </w:rPr>
        <w:t xml:space="preserve">00 habitants. C’est une commune dynamique, </w:t>
      </w:r>
      <w:r w:rsidR="00181FB0">
        <w:rPr>
          <w:rFonts w:ascii="Century Gothic" w:hAnsi="Century Gothic"/>
        </w:rPr>
        <w:t xml:space="preserve">bien équipée </w:t>
      </w:r>
      <w:r w:rsidRPr="00332D07">
        <w:rPr>
          <w:rFonts w:ascii="Century Gothic" w:hAnsi="Century Gothic"/>
        </w:rPr>
        <w:t>qui dispose de nombreux atouts</w:t>
      </w:r>
      <w:r>
        <w:rPr>
          <w:rFonts w:ascii="Century Gothic" w:hAnsi="Century Gothic"/>
        </w:rPr>
        <w:t>.</w:t>
      </w:r>
    </w:p>
    <w:p w:rsidR="00E33D71" w:rsidRDefault="00E33D71" w:rsidP="00E33D71">
      <w:pPr>
        <w:rPr>
          <w:rFonts w:ascii="Century Gothic" w:hAnsi="Century Gothic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5632E50" wp14:editId="48F467E3">
            <wp:simplePos x="0" y="0"/>
            <wp:positionH relativeFrom="column">
              <wp:posOffset>1883410</wp:posOffset>
            </wp:positionH>
            <wp:positionV relativeFrom="paragraph">
              <wp:posOffset>102870</wp:posOffset>
            </wp:positionV>
            <wp:extent cx="2722245" cy="1809750"/>
            <wp:effectExtent l="0" t="0" r="190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D71" w:rsidRDefault="00E33D71" w:rsidP="00E33D71">
      <w:pPr>
        <w:rPr>
          <w:rFonts w:ascii="Century Gothic" w:hAnsi="Century Gothic"/>
        </w:rPr>
      </w:pPr>
    </w:p>
    <w:p w:rsidR="00E33D71" w:rsidRDefault="00181FB0" w:rsidP="00E33D7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7216" behindDoc="0" locked="0" layoutInCell="1" allowOverlap="1" wp14:anchorId="2210CE8F" wp14:editId="79D1062F">
            <wp:simplePos x="0" y="0"/>
            <wp:positionH relativeFrom="column">
              <wp:posOffset>186690</wp:posOffset>
            </wp:positionH>
            <wp:positionV relativeFrom="paragraph">
              <wp:posOffset>93980</wp:posOffset>
            </wp:positionV>
            <wp:extent cx="1789430" cy="2320290"/>
            <wp:effectExtent l="0" t="0" r="1270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tai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D71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46799E2" wp14:editId="75875BA0">
            <wp:simplePos x="0" y="0"/>
            <wp:positionH relativeFrom="column">
              <wp:posOffset>4185920</wp:posOffset>
            </wp:positionH>
            <wp:positionV relativeFrom="paragraph">
              <wp:posOffset>93345</wp:posOffset>
            </wp:positionV>
            <wp:extent cx="1987550" cy="29908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D71" w:rsidRDefault="00E33D71" w:rsidP="00E33D71">
      <w:pPr>
        <w:rPr>
          <w:rFonts w:ascii="Century Gothic" w:hAnsi="Century Gothic"/>
        </w:rPr>
      </w:pPr>
    </w:p>
    <w:p w:rsidR="00E33D71" w:rsidRDefault="00E33D71" w:rsidP="00E33D71">
      <w:pPr>
        <w:rPr>
          <w:rFonts w:ascii="Century Gothic" w:hAnsi="Century Gothic"/>
        </w:rPr>
      </w:pPr>
    </w:p>
    <w:p w:rsidR="00E33D71" w:rsidRDefault="00181FB0" w:rsidP="00E33D71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C296A8">
            <wp:simplePos x="0" y="0"/>
            <wp:positionH relativeFrom="column">
              <wp:posOffset>2462530</wp:posOffset>
            </wp:positionH>
            <wp:positionV relativeFrom="paragraph">
              <wp:posOffset>6985</wp:posOffset>
            </wp:positionV>
            <wp:extent cx="1162050" cy="116205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D71" w:rsidRDefault="00E33D71" w:rsidP="00181FB0">
      <w:pPr>
        <w:jc w:val="center"/>
        <w:rPr>
          <w:rFonts w:ascii="Century Gothic" w:hAnsi="Century Gothic"/>
        </w:rPr>
      </w:pPr>
    </w:p>
    <w:p w:rsidR="00E33D71" w:rsidRDefault="00E33D71" w:rsidP="00E33D71">
      <w:pPr>
        <w:rPr>
          <w:rFonts w:ascii="Century Gothic" w:hAnsi="Century Gothic"/>
        </w:rPr>
      </w:pPr>
    </w:p>
    <w:p w:rsidR="00E33D71" w:rsidRDefault="00181FB0" w:rsidP="00E33D71">
      <w:pPr>
        <w:rPr>
          <w:rFonts w:ascii="Century Gothic" w:hAnsi="Century Gothic"/>
        </w:rPr>
      </w:pPr>
      <w:r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39D298EC" wp14:editId="5F416156">
            <wp:simplePos x="0" y="0"/>
            <wp:positionH relativeFrom="column">
              <wp:posOffset>738505</wp:posOffset>
            </wp:positionH>
            <wp:positionV relativeFrom="paragraph">
              <wp:posOffset>94615</wp:posOffset>
            </wp:positionV>
            <wp:extent cx="3609340" cy="240728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40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D71" w:rsidRDefault="00E33D71" w:rsidP="00E33D71">
      <w:pPr>
        <w:rPr>
          <w:rFonts w:ascii="Century Gothic" w:hAnsi="Century Gothic"/>
        </w:rPr>
      </w:pPr>
    </w:p>
    <w:p w:rsidR="00E33D71" w:rsidRDefault="00E33D71" w:rsidP="00E33D71">
      <w:pPr>
        <w:rPr>
          <w:rFonts w:ascii="Century Gothic" w:hAnsi="Century Gothic"/>
        </w:rPr>
      </w:pPr>
    </w:p>
    <w:p w:rsidR="00E33D71" w:rsidRDefault="00E33D71" w:rsidP="00E33D71">
      <w:pPr>
        <w:rPr>
          <w:rFonts w:ascii="Century Gothic" w:hAnsi="Century Gothic"/>
        </w:rPr>
      </w:pPr>
    </w:p>
    <w:p w:rsidR="00E33D71" w:rsidRDefault="00E33D71" w:rsidP="00E33D71">
      <w:pPr>
        <w:rPr>
          <w:rFonts w:ascii="Century Gothic" w:hAnsi="Century Gothic"/>
        </w:rPr>
      </w:pPr>
    </w:p>
    <w:p w:rsidR="00E33D71" w:rsidRDefault="00E33D71" w:rsidP="00E33D71">
      <w:pPr>
        <w:rPr>
          <w:rFonts w:ascii="Century Gothic" w:hAnsi="Century Gothic"/>
        </w:rPr>
      </w:pPr>
    </w:p>
    <w:p w:rsidR="00E33D71" w:rsidRDefault="00E33D71" w:rsidP="00E33D71">
      <w:pPr>
        <w:rPr>
          <w:rFonts w:ascii="Century Gothic" w:hAnsi="Century Gothic"/>
        </w:rPr>
      </w:pPr>
    </w:p>
    <w:p w:rsidR="00E33D71" w:rsidRDefault="00E33D71" w:rsidP="00E33D71">
      <w:pPr>
        <w:rPr>
          <w:rFonts w:ascii="Century Gothic" w:hAnsi="Century Gothic"/>
        </w:rPr>
      </w:pPr>
    </w:p>
    <w:p w:rsidR="00E33D71" w:rsidRDefault="00E33D71" w:rsidP="00E33D71">
      <w:pPr>
        <w:spacing w:after="240" w:line="300" w:lineRule="auto"/>
        <w:ind w:right="56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Afin de proposer une offre de soins de proximité et de qualité, la mairie a décidé de créer en 2019, un centre municipal de santé.</w:t>
      </w:r>
    </w:p>
    <w:p w:rsidR="00E33D71" w:rsidRDefault="00E33D71" w:rsidP="00E33D71">
      <w:pPr>
        <w:spacing w:after="240" w:line="300" w:lineRule="auto"/>
        <w:ind w:right="56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Aujourd’hui, </w:t>
      </w:r>
      <w:r w:rsidR="00181FB0">
        <w:rPr>
          <w:rFonts w:ascii="Century Gothic" w:hAnsi="Century Gothic"/>
        </w:rPr>
        <w:t>deux</w:t>
      </w:r>
      <w:r>
        <w:rPr>
          <w:rFonts w:ascii="Century Gothic" w:hAnsi="Century Gothic"/>
        </w:rPr>
        <w:t xml:space="preserve"> médecins généralistes salariés et une assistante administrative assurent </w:t>
      </w:r>
      <w:r w:rsidR="00181FB0">
        <w:rPr>
          <w:rFonts w:ascii="Century Gothic" w:hAnsi="Century Gothic"/>
        </w:rPr>
        <w:t>le</w:t>
      </w:r>
      <w:r>
        <w:rPr>
          <w:rFonts w:ascii="Century Gothic" w:hAnsi="Century Gothic"/>
        </w:rPr>
        <w:t xml:space="preserve"> fonctionnement de la structure, du lundi au vendredi, de 9 h 00 à 12 h 00 et de 14 h 00 à 18 h 00</w:t>
      </w:r>
      <w:r w:rsidR="00181FB0">
        <w:rPr>
          <w:rFonts w:ascii="Century Gothic" w:hAnsi="Century Gothic"/>
        </w:rPr>
        <w:t xml:space="preserve"> (les horaires peuvent éventuellement être modulés)</w:t>
      </w:r>
      <w:r>
        <w:rPr>
          <w:rFonts w:ascii="Century Gothic" w:hAnsi="Century Gothic"/>
        </w:rPr>
        <w:t xml:space="preserve">. </w:t>
      </w:r>
    </w:p>
    <w:p w:rsidR="00E33D71" w:rsidRDefault="00E33D71" w:rsidP="00E33D71">
      <w:pPr>
        <w:spacing w:after="240" w:line="300" w:lineRule="auto"/>
        <w:ind w:right="56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Les médecins disposent d’un cabinet individuel, équipé du matériel médical et de l’informatique nécessaire à la pratique de leur activité.</w:t>
      </w:r>
      <w:r w:rsidR="00402222">
        <w:rPr>
          <w:rFonts w:ascii="Century Gothic" w:hAnsi="Century Gothic"/>
        </w:rPr>
        <w:t xml:space="preserve"> Un électrocardiogramme complète la dotation.</w:t>
      </w:r>
    </w:p>
    <w:p w:rsidR="00E33D71" w:rsidRDefault="00E33D71" w:rsidP="00E33D71">
      <w:pPr>
        <w:spacing w:after="240" w:line="300" w:lineRule="auto"/>
        <w:ind w:right="56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L’accueil à la structure est commun. Il est assuré par l’assistante administrative</w:t>
      </w:r>
      <w:r w:rsidR="00402222">
        <w:rPr>
          <w:rFonts w:ascii="Century Gothic" w:hAnsi="Century Gothic"/>
        </w:rPr>
        <w:t xml:space="preserve">. Elle </w:t>
      </w:r>
      <w:r>
        <w:rPr>
          <w:rFonts w:ascii="Century Gothic" w:hAnsi="Century Gothic"/>
        </w:rPr>
        <w:t>prend en charge les rendez-vous des patients ainsi que la gestion administrative et financière</w:t>
      </w:r>
      <w:r w:rsidR="00402222">
        <w:rPr>
          <w:rFonts w:ascii="Century Gothic" w:hAnsi="Century Gothic"/>
        </w:rPr>
        <w:t xml:space="preserve"> de l’activité</w:t>
      </w:r>
      <w:r>
        <w:rPr>
          <w:rFonts w:ascii="Century Gothic" w:hAnsi="Century Gothic"/>
        </w:rPr>
        <w:t>. Un véhicule de service est mis à disposition des médecins</w:t>
      </w:r>
      <w:r w:rsidR="00181FB0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pour la réalisation des consultations sur la ville</w:t>
      </w:r>
      <w:r w:rsidR="00181FB0">
        <w:rPr>
          <w:rFonts w:ascii="Century Gothic" w:hAnsi="Century Gothic"/>
        </w:rPr>
        <w:t>. A</w:t>
      </w:r>
      <w:r>
        <w:rPr>
          <w:rFonts w:ascii="Century Gothic" w:hAnsi="Century Gothic"/>
        </w:rPr>
        <w:t xml:space="preserve"> défaut</w:t>
      </w:r>
      <w:r w:rsidR="00181FB0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un remboursement des frais de déplacement peut être envisagé.</w:t>
      </w:r>
    </w:p>
    <w:p w:rsidR="00E33D71" w:rsidRDefault="00E33D71" w:rsidP="00E33D71">
      <w:pPr>
        <w:tabs>
          <w:tab w:val="left" w:pos="6521"/>
        </w:tabs>
        <w:spacing w:line="300" w:lineRule="auto"/>
        <w:ind w:right="56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Les médecins sont embauchés à 35 heures, sur la base d’une rémunération fixe</w:t>
      </w:r>
      <w:bookmarkStart w:id="0" w:name="_GoBack"/>
      <w:bookmarkEnd w:id="0"/>
      <w:r>
        <w:rPr>
          <w:rFonts w:ascii="Century Gothic" w:hAnsi="Century Gothic"/>
        </w:rPr>
        <w:t xml:space="preserve">. Des facilités d’accès aux services municipaux complètent l’offre (accès à la crèche, aux écoles, </w:t>
      </w:r>
      <w:proofErr w:type="spellStart"/>
      <w:r>
        <w:rPr>
          <w:rFonts w:ascii="Century Gothic" w:hAnsi="Century Gothic"/>
        </w:rPr>
        <w:t>etc</w:t>
      </w:r>
      <w:proofErr w:type="spellEnd"/>
      <w:r>
        <w:rPr>
          <w:rFonts w:ascii="Century Gothic" w:hAnsi="Century Gothic"/>
        </w:rPr>
        <w:t>).</w:t>
      </w:r>
    </w:p>
    <w:sectPr w:rsidR="00E33D71" w:rsidSect="0061047B">
      <w:headerReference w:type="default" r:id="rId12"/>
      <w:footerReference w:type="default" r:id="rId13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3D71" w:rsidRDefault="00E33D71" w:rsidP="00E33D71">
      <w:pPr>
        <w:spacing w:after="0" w:line="240" w:lineRule="auto"/>
      </w:pPr>
      <w:r>
        <w:separator/>
      </w:r>
    </w:p>
  </w:endnote>
  <w:endnote w:type="continuationSeparator" w:id="0">
    <w:p w:rsidR="00E33D71" w:rsidRDefault="00E33D71" w:rsidP="00E33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D71" w:rsidRDefault="00E33D71" w:rsidP="00E33D71">
    <w:pPr>
      <w:widowControl w:val="0"/>
      <w:ind w:left="284"/>
      <w:rPr>
        <w:rFonts w:ascii="Century Gothic" w:hAnsi="Century Gothic"/>
        <w:b/>
        <w:bCs/>
        <w:sz w:val="16"/>
        <w:szCs w:val="16"/>
      </w:rPr>
    </w:pPr>
  </w:p>
  <w:p w:rsidR="00E33D71" w:rsidRPr="004605DA" w:rsidRDefault="00E33D71" w:rsidP="00E33D71">
    <w:pPr>
      <w:widowControl w:val="0"/>
      <w:spacing w:after="0"/>
      <w:ind w:left="284"/>
      <w:rPr>
        <w:rFonts w:ascii="Century Gothic" w:hAnsi="Century Gothic"/>
        <w:b/>
        <w:bCs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699DC86C" wp14:editId="651EC959">
          <wp:simplePos x="0" y="0"/>
          <wp:positionH relativeFrom="column">
            <wp:posOffset>4658452</wp:posOffset>
          </wp:positionH>
          <wp:positionV relativeFrom="paragraph">
            <wp:posOffset>42545</wp:posOffset>
          </wp:positionV>
          <wp:extent cx="2298311" cy="921850"/>
          <wp:effectExtent l="0" t="0" r="635" b="571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gl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8311" cy="92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05DA">
      <w:rPr>
        <w:rFonts w:ascii="Century Gothic" w:hAnsi="Century Gothic"/>
        <w:b/>
        <w:bCs/>
        <w:sz w:val="16"/>
        <w:szCs w:val="16"/>
      </w:rPr>
      <w:t>Hôtel de ville</w:t>
    </w:r>
  </w:p>
  <w:p w:rsidR="00E33D71" w:rsidRDefault="00E33D71" w:rsidP="00E33D71">
    <w:pPr>
      <w:widowControl w:val="0"/>
      <w:spacing w:after="0"/>
      <w:ind w:left="284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>17, avenue Paul Vidal</w:t>
    </w:r>
  </w:p>
  <w:p w:rsidR="00E33D71" w:rsidRDefault="00E33D71" w:rsidP="00E33D71">
    <w:pPr>
      <w:widowControl w:val="0"/>
      <w:spacing w:after="0"/>
      <w:ind w:left="284"/>
      <w:rPr>
        <w:rFonts w:ascii="Century Gothic" w:hAnsi="Century Gothic"/>
        <w:sz w:val="16"/>
        <w:szCs w:val="16"/>
      </w:rPr>
    </w:pPr>
    <w:r w:rsidRPr="0024392D">
      <w:rPr>
        <w:rFonts w:ascii="Century Gothic" w:hAnsi="Century Gothic"/>
        <w:sz w:val="16"/>
        <w:szCs w:val="16"/>
      </w:rPr>
      <w:t>34410 SAUVIAN</w:t>
    </w:r>
  </w:p>
  <w:p w:rsidR="00E33D71" w:rsidRDefault="00E33D71" w:rsidP="00E33D71">
    <w:pPr>
      <w:widowControl w:val="0"/>
      <w:spacing w:after="0"/>
      <w:ind w:left="284"/>
      <w:rPr>
        <w:rFonts w:ascii="Century Gothic" w:hAnsi="Century Gothic"/>
        <w:sz w:val="16"/>
        <w:szCs w:val="16"/>
      </w:rPr>
    </w:pPr>
    <w:r w:rsidRPr="0024392D">
      <w:rPr>
        <w:rFonts w:ascii="Century Gothic" w:hAnsi="Century Gothic"/>
        <w:sz w:val="16"/>
        <w:szCs w:val="16"/>
      </w:rPr>
      <w:t>T</w:t>
    </w:r>
    <w:r>
      <w:rPr>
        <w:rFonts w:ascii="Century Gothic" w:hAnsi="Century Gothic"/>
        <w:sz w:val="16"/>
        <w:szCs w:val="16"/>
      </w:rPr>
      <w:t>é</w:t>
    </w:r>
    <w:r w:rsidRPr="0024392D">
      <w:rPr>
        <w:rFonts w:ascii="Century Gothic" w:hAnsi="Century Gothic"/>
        <w:sz w:val="16"/>
        <w:szCs w:val="16"/>
      </w:rPr>
      <w:t>l</w:t>
    </w:r>
    <w:r>
      <w:rPr>
        <w:rFonts w:ascii="Century Gothic" w:hAnsi="Century Gothic"/>
        <w:sz w:val="16"/>
        <w:szCs w:val="16"/>
      </w:rPr>
      <w:t xml:space="preserve">. </w:t>
    </w:r>
    <w:r w:rsidRPr="0024392D">
      <w:rPr>
        <w:rFonts w:ascii="Century Gothic" w:hAnsi="Century Gothic"/>
        <w:sz w:val="16"/>
        <w:szCs w:val="16"/>
      </w:rPr>
      <w:t>: 04 67 39 50 27</w:t>
    </w:r>
  </w:p>
  <w:p w:rsidR="00E33D71" w:rsidRPr="0024392D" w:rsidRDefault="00E33D71" w:rsidP="00E33D71">
    <w:pPr>
      <w:widowControl w:val="0"/>
      <w:spacing w:after="0"/>
      <w:ind w:left="284"/>
      <w:rPr>
        <w:rFonts w:ascii="Century Gothic" w:eastAsia="Arial Unicode MS" w:hAnsi="Century Gothic"/>
        <w:color w:val="000000"/>
        <w:kern w:val="28"/>
        <w:sz w:val="16"/>
        <w:szCs w:val="16"/>
      </w:rPr>
    </w:pPr>
    <w:r w:rsidRPr="0024392D">
      <w:rPr>
        <w:rFonts w:ascii="Century Gothic" w:hAnsi="Century Gothic"/>
        <w:sz w:val="16"/>
        <w:szCs w:val="16"/>
      </w:rPr>
      <w:t>Fax</w:t>
    </w:r>
    <w:r>
      <w:rPr>
        <w:rFonts w:ascii="Century Gothic" w:hAnsi="Century Gothic"/>
        <w:sz w:val="16"/>
        <w:szCs w:val="16"/>
      </w:rPr>
      <w:t xml:space="preserve"> </w:t>
    </w:r>
    <w:r w:rsidRPr="0024392D">
      <w:rPr>
        <w:rFonts w:ascii="Century Gothic" w:hAnsi="Century Gothic"/>
        <w:sz w:val="16"/>
        <w:szCs w:val="16"/>
      </w:rPr>
      <w:t>: 04 67 32 21 15</w:t>
    </w:r>
  </w:p>
  <w:p w:rsidR="00E33D71" w:rsidRDefault="00E33D71" w:rsidP="00E33D71">
    <w:pPr>
      <w:widowControl w:val="0"/>
      <w:spacing w:after="0"/>
      <w:ind w:left="284"/>
      <w:rPr>
        <w:rFonts w:ascii="Century Gothic" w:hAnsi="Century Gothic"/>
        <w:sz w:val="16"/>
        <w:szCs w:val="16"/>
      </w:rPr>
    </w:pPr>
    <w:r w:rsidRPr="004605DA">
      <w:rPr>
        <w:rFonts w:ascii="Century Gothic" w:hAnsi="Century Gothic"/>
        <w:sz w:val="16"/>
        <w:szCs w:val="16"/>
      </w:rPr>
      <w:t>contact@ville-sauvian.com</w:t>
    </w:r>
  </w:p>
  <w:p w:rsidR="00E33D71" w:rsidRPr="0024392D" w:rsidRDefault="00E33D71" w:rsidP="00E33D71">
    <w:pPr>
      <w:widowControl w:val="0"/>
      <w:spacing w:after="0"/>
      <w:ind w:left="284"/>
      <w:rPr>
        <w:rFonts w:ascii="Century Gothic" w:hAnsi="Century Gothic"/>
        <w:sz w:val="16"/>
        <w:szCs w:val="16"/>
      </w:rPr>
    </w:pPr>
    <w:r w:rsidRPr="0024392D">
      <w:rPr>
        <w:rFonts w:ascii="Century Gothic" w:hAnsi="Century Gothic"/>
        <w:sz w:val="16"/>
        <w:szCs w:val="16"/>
      </w:rPr>
      <w:t>www.ville</w:t>
    </w:r>
    <w:r>
      <w:rPr>
        <w:rFonts w:ascii="Century Gothic" w:hAnsi="Century Gothic"/>
        <w:sz w:val="16"/>
        <w:szCs w:val="16"/>
      </w:rPr>
      <w:t>-</w:t>
    </w:r>
    <w:r w:rsidRPr="0024392D">
      <w:rPr>
        <w:rFonts w:ascii="Century Gothic" w:hAnsi="Century Gothic"/>
        <w:sz w:val="16"/>
        <w:szCs w:val="16"/>
      </w:rPr>
      <w:t>sauvian.</w:t>
    </w:r>
    <w:r>
      <w:rPr>
        <w:rFonts w:ascii="Century Gothic" w:hAnsi="Century Gothic"/>
        <w:sz w:val="16"/>
        <w:szCs w:val="16"/>
      </w:rPr>
      <w:t>fr</w:t>
    </w:r>
    <w:r w:rsidRPr="00CC0D46">
      <w:rPr>
        <w:rFonts w:ascii="Century Gothic" w:eastAsia="Arial Unicode MS" w:hAnsi="Century Gothic"/>
        <w:noProof/>
        <w:color w:val="000000"/>
        <w:kern w:val="28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3D71" w:rsidRDefault="00E33D71" w:rsidP="00E33D71">
      <w:pPr>
        <w:spacing w:after="0" w:line="240" w:lineRule="auto"/>
      </w:pPr>
      <w:r>
        <w:separator/>
      </w:r>
    </w:p>
  </w:footnote>
  <w:footnote w:type="continuationSeparator" w:id="0">
    <w:p w:rsidR="00E33D71" w:rsidRDefault="00E33D71" w:rsidP="00E33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D71" w:rsidRDefault="00E33D71">
    <w:pPr>
      <w:pStyle w:val="En-tte"/>
    </w:pPr>
    <w:r>
      <w:rPr>
        <w:noProof/>
      </w:rPr>
      <w:drawing>
        <wp:inline distT="0" distB="0" distL="0" distR="0" wp14:anchorId="5F7FE567" wp14:editId="489079CF">
          <wp:extent cx="2932770" cy="1351765"/>
          <wp:effectExtent l="0" t="0" r="1270" b="0"/>
          <wp:docPr id="9" name="Image 9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typ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4427" cy="1375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33D71" w:rsidRDefault="00E33D7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CF1FEE"/>
    <w:multiLevelType w:val="hybridMultilevel"/>
    <w:tmpl w:val="FE78E98C"/>
    <w:lvl w:ilvl="0" w:tplc="39722350">
      <w:start w:val="1"/>
      <w:numFmt w:val="bullet"/>
      <w:pStyle w:val="Puce1dlib"/>
      <w:lvlText w:val="-"/>
      <w:lvlJc w:val="left"/>
      <w:pPr>
        <w:ind w:left="1776" w:hanging="360"/>
      </w:pPr>
      <w:rPr>
        <w:rFonts w:ascii="Courier New" w:hAnsi="Courier New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51C12687"/>
    <w:multiLevelType w:val="hybridMultilevel"/>
    <w:tmpl w:val="EF066C06"/>
    <w:lvl w:ilvl="0" w:tplc="BFC6AA1E">
      <w:start w:val="1"/>
      <w:numFmt w:val="bullet"/>
      <w:pStyle w:val="PV-PuceDlibAssemb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0C0005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729455E8"/>
    <w:multiLevelType w:val="hybridMultilevel"/>
    <w:tmpl w:val="E3EA296E"/>
    <w:lvl w:ilvl="0" w:tplc="040C0001">
      <w:start w:val="1"/>
      <w:numFmt w:val="bullet"/>
      <w:pStyle w:val="PuceDlibAssemb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1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D71"/>
    <w:rsid w:val="00060363"/>
    <w:rsid w:val="00181FB0"/>
    <w:rsid w:val="003C67D6"/>
    <w:rsid w:val="00402222"/>
    <w:rsid w:val="0061047B"/>
    <w:rsid w:val="006867EE"/>
    <w:rsid w:val="007112C8"/>
    <w:rsid w:val="00976ECD"/>
    <w:rsid w:val="00E33D71"/>
    <w:rsid w:val="00E6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65B78"/>
  <w15:docId w15:val="{0832AB2B-7D21-40C7-A1AF-E4B327E08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6ECD"/>
  </w:style>
  <w:style w:type="paragraph" w:styleId="Titre1">
    <w:name w:val="heading 1"/>
    <w:basedOn w:val="Normal"/>
    <w:next w:val="Normal"/>
    <w:link w:val="Titre1Car"/>
    <w:uiPriority w:val="9"/>
    <w:qFormat/>
    <w:rsid w:val="00976E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76E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76E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A7A7A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76E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A7A7A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76E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C3C3C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76EC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C3C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76EC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76EC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76EC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uceDlibAssemb">
    <w:name w:val="Puce Délib Assemb"/>
    <w:basedOn w:val="Normal"/>
    <w:autoRedefine/>
    <w:rsid w:val="00976ECD"/>
    <w:pPr>
      <w:numPr>
        <w:numId w:val="7"/>
      </w:numPr>
      <w:tabs>
        <w:tab w:val="left" w:pos="1985"/>
      </w:tabs>
      <w:spacing w:before="120" w:after="0" w:line="240" w:lineRule="auto"/>
    </w:pPr>
    <w:rPr>
      <w:bCs/>
    </w:rPr>
  </w:style>
  <w:style w:type="paragraph" w:customStyle="1" w:styleId="DlibGrasItalique6ptavant6ptaprs">
    <w:name w:val="Délib Gras Italique 6pt avant 6 pt après"/>
    <w:basedOn w:val="Normal"/>
    <w:rsid w:val="00976ECD"/>
    <w:pPr>
      <w:tabs>
        <w:tab w:val="left" w:pos="567"/>
        <w:tab w:val="left" w:pos="1134"/>
        <w:tab w:val="left" w:pos="2127"/>
        <w:tab w:val="right" w:pos="9072"/>
      </w:tabs>
      <w:spacing w:before="120" w:line="240" w:lineRule="auto"/>
      <w:ind w:left="1701"/>
    </w:pPr>
    <w:rPr>
      <w:b/>
      <w:i/>
    </w:rPr>
  </w:style>
  <w:style w:type="paragraph" w:customStyle="1" w:styleId="Style1">
    <w:name w:val="Style1"/>
    <w:basedOn w:val="Normal"/>
    <w:autoRedefine/>
    <w:rsid w:val="00976ECD"/>
    <w:pPr>
      <w:tabs>
        <w:tab w:val="left" w:pos="1134"/>
        <w:tab w:val="left" w:pos="1560"/>
        <w:tab w:val="left" w:pos="2127"/>
        <w:tab w:val="left" w:pos="2694"/>
      </w:tabs>
      <w:spacing w:after="0" w:line="240" w:lineRule="auto"/>
      <w:ind w:left="1701"/>
    </w:pPr>
    <w:rPr>
      <w:i/>
      <w:iCs/>
    </w:rPr>
  </w:style>
  <w:style w:type="paragraph" w:customStyle="1" w:styleId="Vote">
    <w:name w:val="Vote"/>
    <w:basedOn w:val="Normal"/>
    <w:autoRedefine/>
    <w:rsid w:val="00976ECD"/>
    <w:pPr>
      <w:tabs>
        <w:tab w:val="left" w:pos="1134"/>
        <w:tab w:val="left" w:pos="1560"/>
        <w:tab w:val="left" w:pos="2127"/>
        <w:tab w:val="left" w:pos="2694"/>
      </w:tabs>
      <w:spacing w:after="0" w:line="240" w:lineRule="auto"/>
      <w:ind w:left="1701"/>
    </w:pPr>
    <w:rPr>
      <w:i/>
      <w:iCs/>
    </w:rPr>
  </w:style>
  <w:style w:type="paragraph" w:customStyle="1" w:styleId="Puce1dlib">
    <w:name w:val="Puce 1 délib"/>
    <w:basedOn w:val="Normal"/>
    <w:autoRedefine/>
    <w:rsid w:val="00976ECD"/>
    <w:pPr>
      <w:numPr>
        <w:numId w:val="8"/>
      </w:numPr>
      <w:tabs>
        <w:tab w:val="left" w:pos="1985"/>
      </w:tabs>
      <w:spacing w:after="0" w:line="240" w:lineRule="auto"/>
    </w:pPr>
    <w:rPr>
      <w:bCs/>
      <w:iCs/>
      <w:sz w:val="24"/>
      <w:szCs w:val="24"/>
    </w:rPr>
  </w:style>
  <w:style w:type="paragraph" w:customStyle="1" w:styleId="PV-PuceDlibAssemb">
    <w:name w:val="PV - Puce Délib Assemb"/>
    <w:basedOn w:val="Normal"/>
    <w:autoRedefine/>
    <w:rsid w:val="00976ECD"/>
    <w:pPr>
      <w:numPr>
        <w:numId w:val="9"/>
      </w:numPr>
      <w:tabs>
        <w:tab w:val="left" w:pos="1701"/>
      </w:tabs>
      <w:spacing w:after="0" w:line="240" w:lineRule="auto"/>
    </w:pPr>
    <w:rPr>
      <w:bCs/>
    </w:rPr>
  </w:style>
  <w:style w:type="paragraph" w:customStyle="1" w:styleId="Gras">
    <w:name w:val="Gras"/>
    <w:aliases w:val="6pt avant,6pt après"/>
    <w:basedOn w:val="Normal"/>
    <w:rsid w:val="00976ECD"/>
    <w:pPr>
      <w:tabs>
        <w:tab w:val="left" w:pos="567"/>
        <w:tab w:val="left" w:pos="1134"/>
        <w:tab w:val="left" w:pos="2127"/>
        <w:tab w:val="right" w:pos="9072"/>
      </w:tabs>
      <w:spacing w:before="120" w:line="240" w:lineRule="auto"/>
      <w:ind w:left="567"/>
    </w:pPr>
    <w:rPr>
      <w:b/>
      <w:i/>
    </w:rPr>
  </w:style>
  <w:style w:type="paragraph" w:customStyle="1" w:styleId="Paragraphe6ptavant">
    <w:name w:val="Paragraphe 6 pt avant"/>
    <w:basedOn w:val="Normal"/>
    <w:rsid w:val="00976ECD"/>
    <w:pPr>
      <w:spacing w:before="120" w:after="0" w:line="240" w:lineRule="auto"/>
    </w:pPr>
  </w:style>
  <w:style w:type="paragraph" w:customStyle="1" w:styleId="ParagrapheIndent2">
    <w:name w:val="ParagrapheIndent2"/>
    <w:basedOn w:val="Normal"/>
    <w:next w:val="Normal"/>
    <w:rsid w:val="00976ECD"/>
    <w:pPr>
      <w:spacing w:after="0" w:line="240" w:lineRule="auto"/>
    </w:pPr>
    <w:rPr>
      <w:rFonts w:ascii="Trebuchet MS" w:eastAsia="Trebuchet MS" w:hAnsi="Trebuchet MS" w:cs="Trebuchet MS"/>
      <w:sz w:val="20"/>
      <w:szCs w:val="24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976ECD"/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976ECD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976ECD"/>
    <w:rPr>
      <w:rFonts w:asciiTheme="majorHAnsi" w:eastAsiaTheme="majorEastAsia" w:hAnsiTheme="majorHAnsi" w:cstheme="majorBidi"/>
      <w:b/>
      <w:bCs/>
      <w:color w:val="7A7A7A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976ECD"/>
    <w:rPr>
      <w:rFonts w:asciiTheme="majorHAnsi" w:eastAsiaTheme="majorEastAsia" w:hAnsiTheme="majorHAnsi" w:cstheme="majorBidi"/>
      <w:color w:val="3C3C3C" w:themeColor="accent1" w:themeShade="7F"/>
    </w:rPr>
  </w:style>
  <w:style w:type="character" w:styleId="lev">
    <w:name w:val="Strong"/>
    <w:basedOn w:val="Policepardfaut"/>
    <w:uiPriority w:val="22"/>
    <w:qFormat/>
    <w:rsid w:val="00976ECD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976ECD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976ECD"/>
  </w:style>
  <w:style w:type="character" w:customStyle="1" w:styleId="Titre4Car">
    <w:name w:val="Titre 4 Car"/>
    <w:basedOn w:val="Policepardfaut"/>
    <w:link w:val="Titre4"/>
    <w:uiPriority w:val="9"/>
    <w:semiHidden/>
    <w:rsid w:val="00976ECD"/>
    <w:rPr>
      <w:rFonts w:asciiTheme="majorHAnsi" w:eastAsiaTheme="majorEastAsia" w:hAnsiTheme="majorHAnsi" w:cstheme="majorBidi"/>
      <w:b/>
      <w:bCs/>
      <w:i/>
      <w:iCs/>
      <w:color w:val="7A7A7A" w:themeColor="accent1"/>
    </w:rPr>
  </w:style>
  <w:style w:type="character" w:customStyle="1" w:styleId="Titre6Car">
    <w:name w:val="Titre 6 Car"/>
    <w:basedOn w:val="Policepardfaut"/>
    <w:link w:val="Titre6"/>
    <w:uiPriority w:val="9"/>
    <w:semiHidden/>
    <w:rsid w:val="00976ECD"/>
    <w:rPr>
      <w:rFonts w:asciiTheme="majorHAnsi" w:eastAsiaTheme="majorEastAsia" w:hAnsiTheme="majorHAnsi" w:cstheme="majorBidi"/>
      <w:i/>
      <w:iCs/>
      <w:color w:val="3C3C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976EC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976ECD"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976E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76ECD"/>
    <w:pPr>
      <w:spacing w:line="240" w:lineRule="auto"/>
    </w:pPr>
    <w:rPr>
      <w:b/>
      <w:bCs/>
      <w:color w:val="7A7A7A" w:themeColor="accent1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976ECD"/>
    <w:pPr>
      <w:pBdr>
        <w:bottom w:val="single" w:sz="8" w:space="4" w:color="7A7A7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76ECD"/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76ECD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76ECD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character" w:styleId="Accentuation">
    <w:name w:val="Emphasis"/>
    <w:basedOn w:val="Policepardfaut"/>
    <w:uiPriority w:val="20"/>
    <w:qFormat/>
    <w:rsid w:val="00976ECD"/>
    <w:rPr>
      <w:i/>
      <w:iCs/>
    </w:rPr>
  </w:style>
  <w:style w:type="paragraph" w:styleId="Sansinterligne">
    <w:name w:val="No Spacing"/>
    <w:uiPriority w:val="1"/>
    <w:qFormat/>
    <w:rsid w:val="00976ECD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976ECD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976ECD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76ECD"/>
    <w:pPr>
      <w:pBdr>
        <w:bottom w:val="single" w:sz="4" w:space="4" w:color="7A7A7A" w:themeColor="accent1"/>
      </w:pBdr>
      <w:spacing w:before="200" w:after="280"/>
      <w:ind w:left="936" w:right="936"/>
    </w:pPr>
    <w:rPr>
      <w:b/>
      <w:bCs/>
      <w:i/>
      <w:iCs/>
      <w:color w:val="7A7A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76ECD"/>
    <w:rPr>
      <w:b/>
      <w:bCs/>
      <w:i/>
      <w:iCs/>
      <w:color w:val="7A7A7A" w:themeColor="accent1"/>
    </w:rPr>
  </w:style>
  <w:style w:type="character" w:styleId="Accentuationlgre">
    <w:name w:val="Subtle Emphasis"/>
    <w:basedOn w:val="Policepardfaut"/>
    <w:uiPriority w:val="19"/>
    <w:qFormat/>
    <w:rsid w:val="00976ECD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976ECD"/>
    <w:rPr>
      <w:b/>
      <w:bCs/>
      <w:i/>
      <w:iCs/>
      <w:color w:val="7A7A7A" w:themeColor="accent1"/>
    </w:rPr>
  </w:style>
  <w:style w:type="character" w:styleId="Rfrencelgre">
    <w:name w:val="Subtle Reference"/>
    <w:basedOn w:val="Policepardfaut"/>
    <w:uiPriority w:val="31"/>
    <w:qFormat/>
    <w:rsid w:val="00976ECD"/>
    <w:rPr>
      <w:smallCaps/>
      <w:color w:val="F5C201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976ECD"/>
    <w:rPr>
      <w:b/>
      <w:bCs/>
      <w:smallCaps/>
      <w:color w:val="F5C201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976ECD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76ECD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3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3D7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33D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3D71"/>
  </w:style>
  <w:style w:type="paragraph" w:styleId="Pieddepage">
    <w:name w:val="footer"/>
    <w:basedOn w:val="Normal"/>
    <w:link w:val="PieddepageCar"/>
    <w:uiPriority w:val="99"/>
    <w:unhideWhenUsed/>
    <w:rsid w:val="00E33D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3D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Essentie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260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CAUMEIL</dc:creator>
  <cp:lastModifiedBy>Eric CAUMEIL</cp:lastModifiedBy>
  <cp:revision>2</cp:revision>
  <dcterms:created xsi:type="dcterms:W3CDTF">2022-01-21T11:04:00Z</dcterms:created>
  <dcterms:modified xsi:type="dcterms:W3CDTF">2022-08-02T08:56:00Z</dcterms:modified>
</cp:coreProperties>
</file>